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8144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附件1</w:t>
      </w:r>
    </w:p>
    <w:p w14:paraId="2EB45C27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480" w:lineRule="atLeast"/>
        <w:ind w:right="0"/>
        <w:jc w:val="center"/>
        <w:textAlignment w:val="auto"/>
        <w:rPr>
          <w:rFonts w:hint="default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报价表封面样式</w:t>
      </w:r>
    </w:p>
    <w:p w14:paraId="4CB8BAD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225" w:afterAutospacing="0" w:line="420" w:lineRule="atLeast"/>
        <w:ind w:right="0"/>
        <w:jc w:val="left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</w:p>
    <w:p w14:paraId="137FC868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right="0"/>
        <w:jc w:val="left"/>
        <w:textAlignment w:val="auto"/>
        <w:rPr>
          <w:rFonts w:hint="eastAsia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竞租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场地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名称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：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6"/>
          <w:szCs w:val="36"/>
          <w:u w:val="none"/>
          <w:lang w:val="en-US" w:eastAsia="zh-CN"/>
        </w:rPr>
        <w:t>五金批发站地块（面积6.81亩）</w:t>
      </w:r>
    </w:p>
    <w:p w14:paraId="24249EA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right="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</w:p>
    <w:p w14:paraId="371F64C9">
      <w:pPr>
        <w:pStyle w:val="2"/>
        <w:rPr>
          <w:rFonts w:hint="default"/>
          <w:lang w:val="en-US" w:eastAsia="zh-CN"/>
        </w:rPr>
      </w:pPr>
    </w:p>
    <w:p w14:paraId="101F1FF8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right="0"/>
        <w:jc w:val="left"/>
        <w:textAlignment w:val="auto"/>
        <w:rPr>
          <w:rFonts w:hint="eastAsia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竞租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单位或个人（盖章签字）：</w:t>
      </w:r>
    </w:p>
    <w:p w14:paraId="73BB25D4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right="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</w:p>
    <w:p w14:paraId="0016EABD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right="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  <w:bookmarkStart w:id="0" w:name="_GoBack"/>
      <w:bookmarkEnd w:id="0"/>
    </w:p>
    <w:p w14:paraId="7A355541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right="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sz w:val="36"/>
          <w:szCs w:val="36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联系电话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：</w:t>
      </w:r>
    </w:p>
    <w:p w14:paraId="2D490EBE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20" w:lineRule="atLeast"/>
        <w:ind w:left="0" w:right="0" w:firstLine="641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182A720D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</w:p>
    <w:p w14:paraId="2BF9E62B">
      <w:pPr>
        <w:pStyle w:val="2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</w:p>
    <w:p w14:paraId="5D6EA977">
      <w:pPr>
        <w:rPr>
          <w:rFonts w:hint="default"/>
          <w:lang w:val="en-US" w:eastAsia="zh-CN"/>
        </w:rPr>
      </w:pPr>
    </w:p>
    <w:p w14:paraId="2227858A">
      <w:pPr>
        <w:pStyle w:val="2"/>
        <w:rPr>
          <w:rFonts w:hint="default"/>
          <w:lang w:val="en-US" w:eastAsia="zh-CN"/>
        </w:rPr>
      </w:pPr>
    </w:p>
    <w:p w14:paraId="2D4DE3C4">
      <w:pPr>
        <w:rPr>
          <w:rFonts w:hint="default"/>
          <w:lang w:val="en-US" w:eastAsia="zh-CN"/>
        </w:rPr>
      </w:pPr>
    </w:p>
    <w:p w14:paraId="2CFE09E0">
      <w:pPr>
        <w:pStyle w:val="2"/>
        <w:rPr>
          <w:rFonts w:hint="default"/>
          <w:lang w:val="en-US" w:eastAsia="zh-CN"/>
        </w:rPr>
      </w:pPr>
    </w:p>
    <w:p w14:paraId="4B8EA87A">
      <w:pPr>
        <w:rPr>
          <w:rFonts w:hint="default"/>
          <w:lang w:val="en-US" w:eastAsia="zh-CN"/>
        </w:rPr>
      </w:pPr>
    </w:p>
    <w:p w14:paraId="3584D6A5">
      <w:pPr>
        <w:pStyle w:val="2"/>
        <w:rPr>
          <w:rFonts w:hint="default"/>
          <w:lang w:val="en-US" w:eastAsia="zh-CN"/>
        </w:rPr>
      </w:pPr>
    </w:p>
    <w:p w14:paraId="1F1D21D2">
      <w:pPr>
        <w:rPr>
          <w:rFonts w:hint="default"/>
          <w:lang w:val="en-US" w:eastAsia="zh-CN"/>
        </w:rPr>
      </w:pPr>
    </w:p>
    <w:p w14:paraId="008A3F47">
      <w:pPr>
        <w:pStyle w:val="2"/>
        <w:rPr>
          <w:rFonts w:hint="default"/>
          <w:lang w:val="en-US" w:eastAsia="zh-CN"/>
        </w:rPr>
      </w:pPr>
    </w:p>
    <w:p w14:paraId="677B2B07">
      <w:pPr>
        <w:rPr>
          <w:rFonts w:hint="default"/>
          <w:lang w:val="en-US" w:eastAsia="zh-CN"/>
        </w:rPr>
      </w:pPr>
    </w:p>
    <w:p w14:paraId="21764248">
      <w:pPr>
        <w:pStyle w:val="2"/>
        <w:rPr>
          <w:rFonts w:hint="default"/>
          <w:lang w:val="en-US" w:eastAsia="zh-CN"/>
        </w:rPr>
      </w:pPr>
    </w:p>
    <w:p w14:paraId="576FEF2E">
      <w:pPr>
        <w:rPr>
          <w:rFonts w:hint="default"/>
          <w:lang w:val="en-US" w:eastAsia="zh-CN"/>
        </w:rPr>
      </w:pPr>
    </w:p>
    <w:p w14:paraId="5A8BD128">
      <w:pPr>
        <w:pStyle w:val="2"/>
        <w:rPr>
          <w:rFonts w:hint="default"/>
          <w:lang w:val="en-US" w:eastAsia="zh-CN"/>
        </w:rPr>
      </w:pPr>
    </w:p>
    <w:p w14:paraId="0FEA01B4">
      <w:pPr>
        <w:rPr>
          <w:rFonts w:hint="default"/>
          <w:lang w:val="en-US" w:eastAsia="zh-CN"/>
        </w:rPr>
      </w:pPr>
    </w:p>
    <w:p w14:paraId="6490B933">
      <w:pPr>
        <w:pStyle w:val="2"/>
        <w:rPr>
          <w:rFonts w:hint="default"/>
          <w:lang w:val="en-US" w:eastAsia="zh-CN"/>
        </w:rPr>
        <w:sectPr>
          <w:footerReference r:id="rId3" w:type="default"/>
          <w:pgSz w:w="11906" w:h="16838"/>
          <w:pgMar w:top="2098" w:right="1474" w:bottom="1440" w:left="1587" w:header="851" w:footer="992" w:gutter="0"/>
          <w:pgNumType w:fmt="numberInDash" w:start="6"/>
          <w:cols w:space="0" w:num="1"/>
          <w:rtlGutter w:val="0"/>
          <w:docGrid w:type="lines" w:linePitch="312" w:charSpace="0"/>
        </w:sectPr>
      </w:pPr>
    </w:p>
    <w:p w14:paraId="1767636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附件2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-1</w:t>
      </w:r>
    </w:p>
    <w:p w14:paraId="63EDC661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20" w:lineRule="atLeast"/>
        <w:ind w:right="0"/>
        <w:jc w:val="center"/>
        <w:textAlignment w:val="auto"/>
        <w:rPr>
          <w:rFonts w:hint="default" w:ascii="Times New Roman" w:hAnsi="Times New Roman" w:cs="Times New Roman"/>
          <w:color w:val="auto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五金批发站地块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租赁报价表</w:t>
      </w:r>
    </w:p>
    <w:p w14:paraId="073E2ABB">
      <w:pPr>
        <w:rPr>
          <w:rFonts w:hint="default" w:ascii="Times New Roman" w:hAnsi="Times New Roman" w:cs="Times New Roman"/>
          <w:color w:val="auto"/>
          <w:lang w:val="en-US" w:eastAsia="zh-CN"/>
        </w:rPr>
      </w:pPr>
    </w:p>
    <w:tbl>
      <w:tblPr>
        <w:tblStyle w:val="8"/>
        <w:tblW w:w="1368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7"/>
        <w:gridCol w:w="2250"/>
        <w:gridCol w:w="1706"/>
        <w:gridCol w:w="1575"/>
        <w:gridCol w:w="5478"/>
      </w:tblGrid>
      <w:tr w14:paraId="08B515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atLeast"/>
          <w:jc w:val="center"/>
        </w:trPr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522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D7D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意向租赁单位或个人 （盖章或签字按手印）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178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经营项目及范围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DDC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租赁期限（年）</w:t>
            </w:r>
          </w:p>
        </w:tc>
        <w:tc>
          <w:tcPr>
            <w:tcW w:w="5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A46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报价</w:t>
            </w:r>
          </w:p>
          <w:p w14:paraId="09BA7D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（元）</w:t>
            </w:r>
          </w:p>
        </w:tc>
      </w:tr>
      <w:tr w14:paraId="258D7E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6" w:hRule="atLeast"/>
          <w:jc w:val="center"/>
        </w:trPr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5CB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五金批发站宗地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，面积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6.81亩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B604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E801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40F95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single"/>
                <w:lang w:val="en-US"/>
              </w:rPr>
            </w:pPr>
          </w:p>
        </w:tc>
        <w:tc>
          <w:tcPr>
            <w:tcW w:w="5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393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40" w:afterAutospacing="0" w:line="300" w:lineRule="exact"/>
              <w:jc w:val="both"/>
              <w:textAlignment w:val="center"/>
              <w:rPr>
                <w:rStyle w:val="14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Style w:val="14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  </w:t>
            </w:r>
          </w:p>
          <w:p w14:paraId="500B8062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Style w:val="14"/>
                <w:rFonts w:hint="default" w:ascii="Times New Roman" w:hAnsi="Times New Roman" w:cs="Times New Roman"/>
                <w:color w:val="auto"/>
                <w:sz w:val="24"/>
                <w:szCs w:val="24"/>
                <w:u w:val="single"/>
                <w:lang w:val="en-US" w:eastAsia="zh-CN" w:bidi="ar"/>
              </w:rPr>
            </w:pPr>
            <w:r>
              <w:rPr>
                <w:rStyle w:val="14"/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>每年总价</w:t>
            </w:r>
            <w:r>
              <w:rPr>
                <w:rStyle w:val="14"/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 w:bidi="ar"/>
              </w:rPr>
              <w:t>￥</w:t>
            </w:r>
            <w:r>
              <w:rPr>
                <w:rStyle w:val="15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                  </w:t>
            </w:r>
            <w:r>
              <w:rPr>
                <w:rStyle w:val="14"/>
                <w:rFonts w:hint="default" w:ascii="Times New Roman" w:hAnsi="Times New Roman" w:cs="Times New Roman"/>
                <w:color w:val="auto"/>
                <w:sz w:val="24"/>
                <w:szCs w:val="24"/>
                <w:u w:val="single"/>
                <w:lang w:val="en-US" w:eastAsia="zh-CN" w:bidi="ar"/>
              </w:rPr>
              <w:t>（小写）</w:t>
            </w:r>
          </w:p>
          <w:p w14:paraId="6B9596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40" w:afterAutospacing="0" w:line="300" w:lineRule="exact"/>
              <w:jc w:val="both"/>
              <w:textAlignment w:val="center"/>
              <w:rPr>
                <w:rStyle w:val="14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Style w:val="14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  </w:t>
            </w:r>
          </w:p>
          <w:p w14:paraId="598548CB">
            <w:pPr>
              <w:pStyle w:val="2"/>
              <w:rPr>
                <w:rFonts w:hint="default"/>
                <w:lang w:val="en-US" w:eastAsia="zh-CN"/>
              </w:rPr>
            </w:pPr>
          </w:p>
          <w:p w14:paraId="0BCBD8B4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Style w:val="14"/>
                <w:rFonts w:hint="default" w:ascii="Times New Roman" w:hAnsi="Times New Roman" w:cs="Times New Roman"/>
                <w:color w:val="auto"/>
                <w:u w:val="none"/>
                <w:lang w:val="en-US" w:eastAsia="zh-CN" w:bidi="ar"/>
              </w:rPr>
            </w:pPr>
            <w:r>
              <w:rPr>
                <w:rStyle w:val="14"/>
                <w:rFonts w:hint="eastAsia" w:ascii="Times New Roman" w:hAnsi="Times New Roman" w:cs="Times New Roman"/>
                <w:color w:val="auto"/>
                <w:sz w:val="24"/>
                <w:szCs w:val="24"/>
                <w:u w:val="none"/>
                <w:lang w:val="en-US" w:eastAsia="zh-CN" w:bidi="ar"/>
              </w:rPr>
              <w:t>每年</w:t>
            </w:r>
            <w:r>
              <w:rPr>
                <w:rStyle w:val="14"/>
                <w:rFonts w:hint="default" w:ascii="Times New Roman" w:hAnsi="Times New Roman" w:cs="Times New Roman"/>
                <w:color w:val="auto"/>
                <w:sz w:val="24"/>
                <w:szCs w:val="24"/>
                <w:u w:val="none"/>
                <w:lang w:val="en-US" w:eastAsia="zh-CN" w:bidi="ar"/>
              </w:rPr>
              <w:t>总价人民币：</w:t>
            </w:r>
            <w:r>
              <w:rPr>
                <w:rStyle w:val="14"/>
                <w:rFonts w:hint="default" w:ascii="Times New Roman" w:hAnsi="Times New Roman" w:cs="Times New Roman"/>
                <w:color w:val="auto"/>
                <w:sz w:val="24"/>
                <w:szCs w:val="24"/>
                <w:u w:val="single"/>
                <w:lang w:val="en-US" w:eastAsia="zh-CN" w:bidi="ar"/>
              </w:rPr>
              <w:t xml:space="preserve">                </w:t>
            </w:r>
            <w:r>
              <w:rPr>
                <w:rStyle w:val="14"/>
                <w:rFonts w:hint="eastAsia" w:ascii="Times New Roman" w:hAnsi="Times New Roman" w:cs="Times New Roman"/>
                <w:color w:val="auto"/>
                <w:sz w:val="24"/>
                <w:szCs w:val="24"/>
                <w:u w:val="single"/>
                <w:lang w:val="en-US" w:eastAsia="zh-CN" w:bidi="ar"/>
              </w:rPr>
              <w:t xml:space="preserve">  </w:t>
            </w:r>
            <w:r>
              <w:rPr>
                <w:rStyle w:val="14"/>
                <w:rFonts w:hint="default" w:ascii="Times New Roman" w:hAnsi="Times New Roman" w:cs="Times New Roman"/>
                <w:color w:val="auto"/>
                <w:sz w:val="24"/>
                <w:szCs w:val="24"/>
                <w:u w:val="single"/>
                <w:lang w:val="en-US" w:eastAsia="zh-CN" w:bidi="ar"/>
              </w:rPr>
              <w:t xml:space="preserve"> （大写 ） </w:t>
            </w:r>
          </w:p>
        </w:tc>
      </w:tr>
      <w:tr w14:paraId="770948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136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317B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备注：1.竞租人报价需按招租公告要求报价，否则招租方不予受理。</w:t>
            </w:r>
          </w:p>
          <w:p w14:paraId="624CFE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2.书写需工整，字迹清晰可辨。（报价不能辨认时以大写为准）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</w:tbl>
    <w:p w14:paraId="3EF17FFB">
      <w:pPr>
        <w:pStyle w:val="2"/>
        <w:rPr>
          <w:rFonts w:hint="default"/>
          <w:lang w:val="en-US" w:eastAsia="zh-CN"/>
        </w:rPr>
      </w:pPr>
    </w:p>
    <w:p w14:paraId="07AAE109">
      <w:pPr>
        <w:rPr>
          <w:rFonts w:hint="default"/>
          <w:lang w:val="en-US" w:eastAsia="zh-CN"/>
        </w:rPr>
      </w:pPr>
    </w:p>
    <w:p w14:paraId="13BE93AD">
      <w:pPr>
        <w:pStyle w:val="2"/>
        <w:rPr>
          <w:rFonts w:hint="default"/>
          <w:lang w:val="en-US" w:eastAsia="zh-CN"/>
        </w:rPr>
      </w:pPr>
    </w:p>
    <w:p w14:paraId="21FEB44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附件2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-1</w:t>
      </w:r>
    </w:p>
    <w:p w14:paraId="69507AD0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20" w:lineRule="atLeast"/>
        <w:ind w:right="0"/>
        <w:jc w:val="center"/>
        <w:textAlignment w:val="auto"/>
        <w:rPr>
          <w:rFonts w:hint="default" w:ascii="Times New Roman" w:hAnsi="Times New Roman" w:cs="Times New Roman"/>
          <w:color w:val="auto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五金批发站地块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租赁</w:t>
      </w:r>
      <w:r>
        <w:rPr>
          <w:rFonts w:hint="eastAsia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二次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报价表</w:t>
      </w:r>
    </w:p>
    <w:p w14:paraId="2EA3827D">
      <w:pPr>
        <w:rPr>
          <w:rFonts w:hint="default" w:ascii="Times New Roman" w:hAnsi="Times New Roman" w:cs="Times New Roman"/>
          <w:color w:val="auto"/>
          <w:lang w:val="en-US" w:eastAsia="zh-CN"/>
        </w:rPr>
      </w:pPr>
    </w:p>
    <w:tbl>
      <w:tblPr>
        <w:tblStyle w:val="8"/>
        <w:tblW w:w="1368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7"/>
        <w:gridCol w:w="2250"/>
        <w:gridCol w:w="1706"/>
        <w:gridCol w:w="1575"/>
        <w:gridCol w:w="5478"/>
      </w:tblGrid>
      <w:tr w14:paraId="11BF86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atLeast"/>
          <w:jc w:val="center"/>
        </w:trPr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EE1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2F0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意向租赁单位或个人 （盖章或签字按手印）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E80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经营项目及范围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542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租赁期限（年）</w:t>
            </w:r>
          </w:p>
        </w:tc>
        <w:tc>
          <w:tcPr>
            <w:tcW w:w="5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470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报价</w:t>
            </w:r>
          </w:p>
          <w:p w14:paraId="7EF689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（元）</w:t>
            </w:r>
          </w:p>
        </w:tc>
      </w:tr>
      <w:tr w14:paraId="4E2E81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6" w:hRule="atLeast"/>
          <w:jc w:val="center"/>
        </w:trPr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EA9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五金批发站宗地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，面积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6.81亩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BCD2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0F6A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D5A22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single"/>
                <w:lang w:val="en-US"/>
              </w:rPr>
            </w:pPr>
          </w:p>
        </w:tc>
        <w:tc>
          <w:tcPr>
            <w:tcW w:w="5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8B6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40" w:afterAutospacing="0" w:line="300" w:lineRule="exact"/>
              <w:jc w:val="both"/>
              <w:textAlignment w:val="center"/>
              <w:rPr>
                <w:rStyle w:val="14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Style w:val="14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  </w:t>
            </w:r>
          </w:p>
          <w:p w14:paraId="31589C09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Style w:val="14"/>
                <w:rFonts w:hint="default" w:ascii="Times New Roman" w:hAnsi="Times New Roman" w:cs="Times New Roman"/>
                <w:color w:val="auto"/>
                <w:sz w:val="24"/>
                <w:szCs w:val="24"/>
                <w:u w:val="single"/>
                <w:lang w:val="en-US" w:eastAsia="zh-CN" w:bidi="ar"/>
              </w:rPr>
            </w:pPr>
            <w:r>
              <w:rPr>
                <w:rStyle w:val="14"/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>每年总价</w:t>
            </w:r>
            <w:r>
              <w:rPr>
                <w:rStyle w:val="14"/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 w:bidi="ar"/>
              </w:rPr>
              <w:t>￥</w:t>
            </w:r>
            <w:r>
              <w:rPr>
                <w:rStyle w:val="15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                  </w:t>
            </w:r>
            <w:r>
              <w:rPr>
                <w:rStyle w:val="14"/>
                <w:rFonts w:hint="default" w:ascii="Times New Roman" w:hAnsi="Times New Roman" w:cs="Times New Roman"/>
                <w:color w:val="auto"/>
                <w:sz w:val="24"/>
                <w:szCs w:val="24"/>
                <w:u w:val="single"/>
                <w:lang w:val="en-US" w:eastAsia="zh-CN" w:bidi="ar"/>
              </w:rPr>
              <w:t>（小写）</w:t>
            </w:r>
          </w:p>
          <w:p w14:paraId="399D43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40" w:afterAutospacing="0" w:line="300" w:lineRule="exact"/>
              <w:jc w:val="both"/>
              <w:textAlignment w:val="center"/>
              <w:rPr>
                <w:rStyle w:val="14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Style w:val="14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  </w:t>
            </w:r>
          </w:p>
          <w:p w14:paraId="146D03ED">
            <w:pPr>
              <w:pStyle w:val="2"/>
              <w:rPr>
                <w:rFonts w:hint="default"/>
                <w:lang w:val="en-US" w:eastAsia="zh-CN"/>
              </w:rPr>
            </w:pPr>
          </w:p>
          <w:p w14:paraId="7E44BC5F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Style w:val="14"/>
                <w:rFonts w:hint="default" w:ascii="Times New Roman" w:hAnsi="Times New Roman" w:cs="Times New Roman"/>
                <w:color w:val="auto"/>
                <w:u w:val="none"/>
                <w:lang w:val="en-US" w:eastAsia="zh-CN" w:bidi="ar"/>
              </w:rPr>
            </w:pPr>
            <w:r>
              <w:rPr>
                <w:rStyle w:val="14"/>
                <w:rFonts w:hint="eastAsia" w:ascii="Times New Roman" w:hAnsi="Times New Roman" w:cs="Times New Roman"/>
                <w:color w:val="auto"/>
                <w:sz w:val="24"/>
                <w:szCs w:val="24"/>
                <w:u w:val="none"/>
                <w:lang w:val="en-US" w:eastAsia="zh-CN" w:bidi="ar"/>
              </w:rPr>
              <w:t>每年</w:t>
            </w:r>
            <w:r>
              <w:rPr>
                <w:rStyle w:val="14"/>
                <w:rFonts w:hint="default" w:ascii="Times New Roman" w:hAnsi="Times New Roman" w:cs="Times New Roman"/>
                <w:color w:val="auto"/>
                <w:sz w:val="24"/>
                <w:szCs w:val="24"/>
                <w:u w:val="none"/>
                <w:lang w:val="en-US" w:eastAsia="zh-CN" w:bidi="ar"/>
              </w:rPr>
              <w:t>总价人民币：</w:t>
            </w:r>
            <w:r>
              <w:rPr>
                <w:rStyle w:val="14"/>
                <w:rFonts w:hint="default" w:ascii="Times New Roman" w:hAnsi="Times New Roman" w:cs="Times New Roman"/>
                <w:color w:val="auto"/>
                <w:sz w:val="24"/>
                <w:szCs w:val="24"/>
                <w:u w:val="single"/>
                <w:lang w:val="en-US" w:eastAsia="zh-CN" w:bidi="ar"/>
              </w:rPr>
              <w:t xml:space="preserve">                </w:t>
            </w:r>
            <w:r>
              <w:rPr>
                <w:rStyle w:val="14"/>
                <w:rFonts w:hint="eastAsia" w:ascii="Times New Roman" w:hAnsi="Times New Roman" w:cs="Times New Roman"/>
                <w:color w:val="auto"/>
                <w:sz w:val="24"/>
                <w:szCs w:val="24"/>
                <w:u w:val="single"/>
                <w:lang w:val="en-US" w:eastAsia="zh-CN" w:bidi="ar"/>
              </w:rPr>
              <w:t xml:space="preserve">  </w:t>
            </w:r>
            <w:r>
              <w:rPr>
                <w:rStyle w:val="14"/>
                <w:rFonts w:hint="default" w:ascii="Times New Roman" w:hAnsi="Times New Roman" w:cs="Times New Roman"/>
                <w:color w:val="auto"/>
                <w:sz w:val="24"/>
                <w:szCs w:val="24"/>
                <w:u w:val="single"/>
                <w:lang w:val="en-US" w:eastAsia="zh-CN" w:bidi="ar"/>
              </w:rPr>
              <w:t xml:space="preserve"> （大写 ） </w:t>
            </w:r>
          </w:p>
        </w:tc>
      </w:tr>
      <w:tr w14:paraId="35FDE2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136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2BA7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备注：1.竞租人报价需按招租公告要求报价，否则招租方不予受理。</w:t>
            </w:r>
          </w:p>
          <w:p w14:paraId="536B19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2.书写需工整，字迹清晰可辨。（报价不能辨认时以大写为准）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</w:tbl>
    <w:p w14:paraId="5CDA79CB">
      <w:pPr>
        <w:pStyle w:val="2"/>
        <w:rPr>
          <w:rFonts w:hint="default"/>
          <w:lang w:val="en-US" w:eastAsia="zh-CN"/>
        </w:rPr>
      </w:pPr>
    </w:p>
    <w:p w14:paraId="466F7339">
      <w:pPr>
        <w:rPr>
          <w:rFonts w:hint="default"/>
          <w:lang w:val="en-US" w:eastAsia="zh-CN"/>
        </w:rPr>
      </w:pPr>
    </w:p>
    <w:p w14:paraId="7D14B9CB">
      <w:pPr>
        <w:pStyle w:val="2"/>
        <w:rPr>
          <w:rFonts w:hint="default"/>
          <w:lang w:val="en-US" w:eastAsia="zh-CN"/>
        </w:rPr>
      </w:pPr>
    </w:p>
    <w:p w14:paraId="0B36388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附件3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 xml:space="preserve"> 五金批发站红线图</w:t>
      </w:r>
    </w:p>
    <w:p w14:paraId="43DA7B7C">
      <w:pPr>
        <w:rPr>
          <w:rFonts w:hint="default"/>
          <w:lang w:val="en-US" w:eastAsia="zh-CN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332740</wp:posOffset>
            </wp:positionH>
            <wp:positionV relativeFrom="paragraph">
              <wp:posOffset>168275</wp:posOffset>
            </wp:positionV>
            <wp:extent cx="7869555" cy="5064125"/>
            <wp:effectExtent l="0" t="0" r="0" b="3175"/>
            <wp:wrapTight wrapText="bothSides">
              <wp:wrapPolygon>
                <wp:start x="0" y="0"/>
                <wp:lineTo x="0" y="21532"/>
                <wp:lineTo x="21542" y="21532"/>
                <wp:lineTo x="21542" y="0"/>
                <wp:lineTo x="0" y="0"/>
              </wp:wrapPolygon>
            </wp:wrapTight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869555" cy="506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footerReference r:id="rId4" w:type="default"/>
      <w:pgSz w:w="16838" w:h="11906" w:orient="landscape"/>
      <w:pgMar w:top="1587" w:right="2098" w:bottom="1474" w:left="1440" w:header="851" w:footer="992" w:gutter="0"/>
      <w:pgNumType w:fmt="numberInDash" w:start="9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E20861">
    <w:pPr>
      <w:pStyle w:val="6"/>
    </w:pPr>
    <w:r>
      <w:rPr>
        <w:sz w:val="18"/>
      </w:rPr>
      <mc:AlternateContent>
        <mc:Choice Requires="wps">
          <w:drawing>
            <wp:anchor distT="0" distB="0" distL="0" distR="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54E33D88">
                          <w:pPr>
                            <w:pStyle w:val="6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C5dblS0AAAAAUBAAAPAAAAAAAAAAEAIAAAACIAAABkcnMvZG93&#10;bnJldi54bWxQSwECFAAUAAAACACHTuJAFLcNBM8BAACbAwAADgAAAAAAAAABACAAAAAf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4E33D88">
                    <w:pPr>
                      <w:pStyle w:val="6"/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3C1857">
    <w:pPr>
      <w:pStyle w:val="6"/>
    </w:pPr>
    <w:r>
      <w:rPr>
        <w:sz w:val="18"/>
      </w:rPr>
      <mc:AlternateContent>
        <mc:Choice Requires="wps">
          <w:drawing>
            <wp:anchor distT="0" distB="0" distL="0" distR="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71590C54">
                          <w:pPr>
                            <w:pStyle w:val="6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C5dblS0AAAAAUBAAAPAAAAAAAAAAEAIAAAACIAAABkcnMvZG93&#10;bnJldi54bWxQSwECFAAUAAAACACHTuJAFQVcec8BAACbAwAADgAAAAAAAAABACAAAAAf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1590C54">
                    <w:pPr>
                      <w:pStyle w:val="6"/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iMjc0YTQxZTQ0ODNmNzA3MWZhNDE1NDJiYzkyOGYifQ=="/>
  </w:docVars>
  <w:rsids>
    <w:rsidRoot w:val="00000000"/>
    <w:rsid w:val="040065AE"/>
    <w:rsid w:val="04D9520B"/>
    <w:rsid w:val="07252BEC"/>
    <w:rsid w:val="09041944"/>
    <w:rsid w:val="14CD7B51"/>
    <w:rsid w:val="185C1918"/>
    <w:rsid w:val="18A62CB4"/>
    <w:rsid w:val="19373E8E"/>
    <w:rsid w:val="195A3856"/>
    <w:rsid w:val="1AA43102"/>
    <w:rsid w:val="1B995A6C"/>
    <w:rsid w:val="1D1269AA"/>
    <w:rsid w:val="1F825A2E"/>
    <w:rsid w:val="211B6C87"/>
    <w:rsid w:val="219C2D85"/>
    <w:rsid w:val="27E23690"/>
    <w:rsid w:val="293933AF"/>
    <w:rsid w:val="29A20F73"/>
    <w:rsid w:val="2BB31055"/>
    <w:rsid w:val="2BF86ABD"/>
    <w:rsid w:val="2CDF3810"/>
    <w:rsid w:val="2D940B08"/>
    <w:rsid w:val="2E254102"/>
    <w:rsid w:val="2E9854F9"/>
    <w:rsid w:val="2F222494"/>
    <w:rsid w:val="30376BDF"/>
    <w:rsid w:val="308373FF"/>
    <w:rsid w:val="317801BD"/>
    <w:rsid w:val="3182209A"/>
    <w:rsid w:val="32FA77DA"/>
    <w:rsid w:val="331C3D26"/>
    <w:rsid w:val="342602A0"/>
    <w:rsid w:val="3590164F"/>
    <w:rsid w:val="35D07CD5"/>
    <w:rsid w:val="37733DA2"/>
    <w:rsid w:val="39A00E6A"/>
    <w:rsid w:val="39E16C35"/>
    <w:rsid w:val="3B0953B3"/>
    <w:rsid w:val="3F2301EA"/>
    <w:rsid w:val="40394CE3"/>
    <w:rsid w:val="407857C4"/>
    <w:rsid w:val="40BA72C4"/>
    <w:rsid w:val="41E13425"/>
    <w:rsid w:val="48023532"/>
    <w:rsid w:val="4A6663ED"/>
    <w:rsid w:val="4D924008"/>
    <w:rsid w:val="4DA1334D"/>
    <w:rsid w:val="4DAF27CD"/>
    <w:rsid w:val="4FBB7E9D"/>
    <w:rsid w:val="512E6595"/>
    <w:rsid w:val="51602590"/>
    <w:rsid w:val="51FF5439"/>
    <w:rsid w:val="53A05E55"/>
    <w:rsid w:val="541A085C"/>
    <w:rsid w:val="54BD6B75"/>
    <w:rsid w:val="572A655F"/>
    <w:rsid w:val="57C1442F"/>
    <w:rsid w:val="58CE4DBA"/>
    <w:rsid w:val="5A955456"/>
    <w:rsid w:val="5AAD5F65"/>
    <w:rsid w:val="5B4812AC"/>
    <w:rsid w:val="5CD72FA3"/>
    <w:rsid w:val="5D4074BF"/>
    <w:rsid w:val="5DDF57B3"/>
    <w:rsid w:val="62A3326C"/>
    <w:rsid w:val="62F41786"/>
    <w:rsid w:val="63274539"/>
    <w:rsid w:val="649F5B72"/>
    <w:rsid w:val="68FF45E5"/>
    <w:rsid w:val="6A9260A0"/>
    <w:rsid w:val="6F5A1075"/>
    <w:rsid w:val="707A1AB0"/>
    <w:rsid w:val="726B1D4B"/>
    <w:rsid w:val="762277FF"/>
    <w:rsid w:val="774B4586"/>
    <w:rsid w:val="78A83685"/>
    <w:rsid w:val="7B8B4703"/>
    <w:rsid w:val="7DF53C8C"/>
    <w:rsid w:val="7F397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qFormat/>
    <w:uiPriority w:val="0"/>
  </w:style>
  <w:style w:type="table" w:default="1" w:styleId="8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next w:val="1"/>
    <w:qFormat/>
    <w:uiPriority w:val="0"/>
    <w:pPr>
      <w:spacing w:after="120"/>
    </w:pPr>
    <w:rPr>
      <w:rFonts w:ascii="Times New Roman" w:hAnsi="Times New Roman" w:eastAsia="宋体" w:cs="Times New Roman"/>
    </w:rPr>
  </w:style>
  <w:style w:type="paragraph" w:styleId="3">
    <w:name w:val="index 8"/>
    <w:basedOn w:val="1"/>
    <w:next w:val="1"/>
    <w:qFormat/>
    <w:uiPriority w:val="0"/>
    <w:pPr>
      <w:widowControl w:val="0"/>
      <w:spacing w:before="0" w:after="0"/>
      <w:ind w:left="2940" w:right="0"/>
      <w:jc w:val="both"/>
    </w:pPr>
    <w:rPr>
      <w:rFonts w:ascii="Times New Roman" w:hAnsi="Times New Roman" w:eastAsia="宋体"/>
      <w:kern w:val="2"/>
      <w:sz w:val="21"/>
      <w:szCs w:val="24"/>
      <w:lang w:val="en-US" w:eastAsia="zh-CN" w:bidi="ar-SA"/>
    </w:rPr>
  </w:style>
  <w:style w:type="paragraph" w:styleId="4">
    <w:name w:val="Body Text"/>
    <w:basedOn w:val="1"/>
    <w:next w:val="1"/>
    <w:qFormat/>
    <w:uiPriority w:val="0"/>
    <w:pPr>
      <w:spacing w:line="240" w:lineRule="auto"/>
      <w:ind w:left="118" w:firstLine="0" w:firstLineChars="0"/>
      <w:jc w:val="left"/>
    </w:pPr>
    <w:rPr>
      <w:rFonts w:ascii="宋体" w:hAnsi="宋体" w:eastAsia="宋体" w:cs="宋体"/>
      <w:kern w:val="0"/>
      <w:sz w:val="30"/>
      <w:szCs w:val="30"/>
      <w:lang w:eastAsia="en-US"/>
    </w:rPr>
  </w:style>
  <w:style w:type="paragraph" w:styleId="5">
    <w:name w:val="Plain Text"/>
    <w:basedOn w:val="1"/>
    <w:next w:val="3"/>
    <w:qFormat/>
    <w:uiPriority w:val="0"/>
    <w:rPr>
      <w:rFonts w:ascii="宋体" w:hAnsi="Courier New"/>
      <w:szCs w:val="20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Emphasis"/>
    <w:basedOn w:val="10"/>
    <w:qFormat/>
    <w:uiPriority w:val="0"/>
    <w:rPr>
      <w:i/>
    </w:rPr>
  </w:style>
  <w:style w:type="character" w:customStyle="1" w:styleId="12">
    <w:name w:val="font41"/>
    <w:basedOn w:val="10"/>
    <w:qFormat/>
    <w:uiPriority w:val="0"/>
    <w:rPr>
      <w:rFonts w:hint="eastAsia" w:ascii="方正小标宋简体" w:hAnsi="方正小标宋简体" w:eastAsia="方正小标宋简体" w:cs="方正小标宋简体"/>
      <w:color w:val="000000"/>
      <w:sz w:val="44"/>
      <w:szCs w:val="44"/>
      <w:u w:val="none"/>
    </w:rPr>
  </w:style>
  <w:style w:type="character" w:customStyle="1" w:styleId="13">
    <w:name w:val="font71"/>
    <w:basedOn w:val="10"/>
    <w:qFormat/>
    <w:uiPriority w:val="0"/>
    <w:rPr>
      <w:rFonts w:hint="eastAsia" w:ascii="方正小标宋简体" w:hAnsi="方正小标宋简体" w:eastAsia="方正小标宋简体" w:cs="方正小标宋简体"/>
      <w:color w:val="222222"/>
      <w:sz w:val="44"/>
      <w:szCs w:val="44"/>
      <w:u w:val="none"/>
    </w:rPr>
  </w:style>
  <w:style w:type="character" w:customStyle="1" w:styleId="14">
    <w:name w:val="font51"/>
    <w:basedOn w:val="10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5">
    <w:name w:val="font101"/>
    <w:basedOn w:val="10"/>
    <w:qFormat/>
    <w:uiPriority w:val="0"/>
    <w:rPr>
      <w:rFonts w:hint="eastAsia" w:ascii="宋体" w:hAnsi="宋体" w:eastAsia="宋体" w:cs="宋体"/>
      <w:color w:val="000000"/>
      <w:sz w:val="24"/>
      <w:szCs w:val="24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1505</Words>
  <Characters>1594</Characters>
  <Paragraphs>151</Paragraphs>
  <TotalTime>11</TotalTime>
  <ScaleCrop>false</ScaleCrop>
  <LinksUpToDate>false</LinksUpToDate>
  <CharactersWithSpaces>1712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2022-11-04T08:20:00Z</dcterms:created>
  <dc:creator>李淑珍</dc:creator>
  <cp:lastModifiedBy>运营公司</cp:lastModifiedBy>
  <cp:lastPrinted>2025-04-02T09:36:00Z</cp:lastPrinted>
  <dcterms:modified xsi:type="dcterms:W3CDTF">2025-04-03T10:02:37Z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FE4EAE83BDA1456BA8DC84210A1B90E4_13</vt:lpwstr>
  </property>
  <property fmtid="{D5CDD505-2E9C-101B-9397-08002B2CF9AE}" pid="4" name="KSOTemplateDocerSaveRecord">
    <vt:lpwstr>eyJoZGlkIjoiMGExN2ZlMWQ0NzhiMjFkOTA2NTM0MGE1MDE1Njg5OGEiLCJ1c2VySWQiOiIxMzkwMzA1OTY1In0=</vt:lpwstr>
  </property>
</Properties>
</file>